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lef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附件2</w:t>
      </w:r>
      <w:r>
        <w:rPr>
          <w:rFonts w:ascii="仿宋" w:hAnsi="仿宋" w:eastAsia="仿宋" w:cs="Times New Roman"/>
          <w:b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b/>
          <w:sz w:val="24"/>
          <w:szCs w:val="24"/>
        </w:rPr>
        <w:t>药品申报材料目录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《药品申报信息表》（附件3）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《药品申报承诺书》（附件4）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药品生产企业营业执照、药品生产许可证、药品</w:t>
      </w:r>
      <w:r>
        <w:rPr>
          <w:rFonts w:ascii="仿宋_GB2312" w:hAnsi="等线" w:eastAsia="仿宋_GB2312" w:cs="Times New Roman"/>
          <w:sz w:val="24"/>
          <w:szCs w:val="24"/>
        </w:rPr>
        <w:t>GMP</w:t>
      </w:r>
      <w:r>
        <w:rPr>
          <w:rFonts w:hint="eastAsia" w:ascii="仿宋_GB2312" w:hAnsi="等线" w:eastAsia="仿宋_GB2312" w:cs="Times New Roman"/>
          <w:sz w:val="24"/>
          <w:szCs w:val="24"/>
        </w:rPr>
        <w:t>证书（复印件，须清晰并盖生产企业鲜章</w:t>
      </w:r>
      <w:r>
        <w:rPr>
          <w:rFonts w:ascii="仿宋_GB2312" w:hAnsi="等线" w:eastAsia="仿宋_GB2312" w:cs="Times New Roman"/>
          <w:sz w:val="24"/>
          <w:szCs w:val="24"/>
        </w:rPr>
        <w:t>,</w:t>
      </w:r>
      <w:r>
        <w:rPr>
          <w:rFonts w:hint="eastAsia" w:ascii="仿宋_GB2312" w:hAnsi="等线" w:eastAsia="仿宋_GB2312" w:cs="Times New Roman"/>
          <w:sz w:val="24"/>
          <w:szCs w:val="24"/>
        </w:rPr>
        <w:t>进口药品提供全国总代理相关资质，如药品经营许可证、</w:t>
      </w:r>
      <w:r>
        <w:rPr>
          <w:rFonts w:ascii="仿宋_GB2312" w:hAnsi="等线" w:eastAsia="仿宋_GB2312" w:cs="Times New Roman"/>
          <w:sz w:val="24"/>
          <w:szCs w:val="24"/>
        </w:rPr>
        <w:t>GSP</w:t>
      </w:r>
      <w:r>
        <w:rPr>
          <w:rFonts w:hint="eastAsia" w:ascii="仿宋_GB2312" w:hAnsi="等线" w:eastAsia="仿宋_GB2312" w:cs="Times New Roman"/>
          <w:sz w:val="24"/>
          <w:szCs w:val="24"/>
        </w:rPr>
        <w:t>证书；2019年12月1日后新注册的药品生产企业无需提供药品GMP证书）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药品注册批件（复印件，须清晰并盖生产企业鲜章，进口药品加盖全国总代理商鲜章。药品注册证过期须提供有效期内的药品再注册批件，有变更事宜需提交药品补充申请批件）。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“四川省药械集中采购与医药价格监管平台”挂网页面打印件。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医保品种需提供《国家基本医疗保险、工伤保险和生育保险药品目录（</w:t>
      </w:r>
      <w:r>
        <w:rPr>
          <w:rFonts w:ascii="仿宋_GB2312" w:hAnsi="等线" w:eastAsia="仿宋_GB2312" w:cs="Times New Roman"/>
          <w:sz w:val="24"/>
          <w:szCs w:val="24"/>
        </w:rPr>
        <w:t>202</w:t>
      </w:r>
      <w:r>
        <w:rPr>
          <w:rFonts w:hint="eastAsia" w:ascii="仿宋_GB2312" w:hAnsi="等线" w:eastAsia="仿宋_GB2312" w:cs="Times New Roman"/>
          <w:sz w:val="24"/>
          <w:szCs w:val="24"/>
          <w:lang w:val="en-US" w:eastAsia="zh-CN"/>
        </w:rPr>
        <w:t>2</w:t>
      </w:r>
      <w:bookmarkStart w:id="1" w:name="_GoBack"/>
      <w:bookmarkEnd w:id="1"/>
      <w:r>
        <w:rPr>
          <w:rFonts w:hint="eastAsia" w:ascii="仿宋_GB2312" w:hAnsi="等线" w:eastAsia="仿宋_GB2312" w:cs="Times New Roman"/>
          <w:sz w:val="24"/>
          <w:szCs w:val="24"/>
        </w:rPr>
        <w:t>年）》文件中申报品种所在页复印件和成都市医保药品编码（即8</w:t>
      </w:r>
      <w:r>
        <w:rPr>
          <w:rFonts w:ascii="仿宋_GB2312" w:hAnsi="等线" w:eastAsia="仿宋_GB2312" w:cs="Times New Roman"/>
          <w:sz w:val="24"/>
          <w:szCs w:val="24"/>
        </w:rPr>
        <w:t>69</w:t>
      </w:r>
      <w:r>
        <w:rPr>
          <w:rFonts w:hint="eastAsia" w:ascii="仿宋_GB2312" w:hAnsi="等线" w:eastAsia="仿宋_GB2312" w:cs="Times New Roman"/>
          <w:sz w:val="24"/>
          <w:szCs w:val="24"/>
        </w:rPr>
        <w:t>编码）、国家医保药品代码。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有效药品价格资料（“四川省药械集中采购与医药价格监管平台”挂网价等）。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国家</w:t>
      </w:r>
      <w:bookmarkStart w:id="0" w:name="_Hlk485910359"/>
      <w:r>
        <w:rPr>
          <w:rFonts w:hint="eastAsia" w:ascii="仿宋_GB2312" w:hAnsi="等线" w:eastAsia="仿宋_GB2312" w:cs="Times New Roman"/>
          <w:sz w:val="24"/>
          <w:szCs w:val="24"/>
        </w:rPr>
        <w:t>药品质量标准文件（药典或局颁标准）。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省（市）级或入关口岸药检所药品质量检验报告书。</w:t>
      </w:r>
      <w:bookmarkEnd w:id="0"/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经国家食品药品监督管理局（</w:t>
      </w:r>
      <w:r>
        <w:rPr>
          <w:rFonts w:ascii="仿宋_GB2312" w:hAnsi="等线" w:eastAsia="仿宋_GB2312" w:cs="Times New Roman"/>
          <w:sz w:val="24"/>
          <w:szCs w:val="24"/>
        </w:rPr>
        <w:t>SFDA</w:t>
      </w:r>
      <w:r>
        <w:rPr>
          <w:rFonts w:hint="eastAsia" w:ascii="仿宋_GB2312" w:hAnsi="等线" w:eastAsia="仿宋_GB2312" w:cs="Times New Roman"/>
          <w:sz w:val="24"/>
          <w:szCs w:val="24"/>
        </w:rPr>
        <w:t>）批准的法定药品说明书、外包装。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药品廉洁准入承诺书（一式二份，附件5）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药品质量保证承诺书（一式二份，附件6）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产品介绍资料，同类产品有效性、安全性、经济性等对比评价资料。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药品生产企业品种授权委托书（附件7）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药品配送企业法人授权委托书（附件8）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“两票制”承诺书（附件9）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药品价格申报表（附件10）</w:t>
      </w:r>
    </w:p>
    <w:p>
      <w:pPr>
        <w:spacing w:line="240" w:lineRule="atLeast"/>
        <w:rPr>
          <w:rFonts w:eastAsia="华文仿宋"/>
          <w:sz w:val="24"/>
        </w:rPr>
      </w:pPr>
      <w:r>
        <w:rPr>
          <w:rFonts w:hint="eastAsia" w:eastAsia="华文仿宋"/>
          <w:sz w:val="24"/>
        </w:rPr>
        <w:t>备注：所有申报资料务必严格按照</w:t>
      </w:r>
      <w:r>
        <w:rPr>
          <w:rFonts w:hint="eastAsia" w:ascii="仿宋_GB2312" w:hAnsi="等线" w:eastAsia="仿宋_GB2312" w:cs="Times New Roman"/>
          <w:sz w:val="24"/>
          <w:szCs w:val="24"/>
        </w:rPr>
        <w:t>“四川省药械集中采购与医药价格监管平台”</w:t>
      </w:r>
      <w:r>
        <w:rPr>
          <w:rFonts w:hint="eastAsia" w:eastAsia="华文仿宋"/>
          <w:sz w:val="24"/>
        </w:rPr>
        <w:t>挂网信息填报，填写不全或填写错误者，视为无效申报。</w:t>
      </w:r>
    </w:p>
    <w:p>
      <w:pPr>
        <w:spacing w:line="360" w:lineRule="auto"/>
        <w:jc w:val="left"/>
        <w:rPr>
          <w:rFonts w:ascii="仿宋_GB2312" w:hAnsi="等线" w:eastAsia="仿宋_GB2312" w:cs="Times New Roman"/>
          <w:b/>
          <w:sz w:val="24"/>
          <w:szCs w:val="24"/>
        </w:rPr>
      </w:pPr>
      <w:r>
        <w:rPr>
          <w:rFonts w:hint="eastAsia" w:ascii="仿宋_GB2312" w:hAnsi="等线" w:eastAsia="仿宋_GB2312" w:cs="Times New Roman"/>
          <w:b/>
          <w:sz w:val="24"/>
          <w:szCs w:val="24"/>
        </w:rPr>
        <w:t>申报企业（盖章）</w:t>
      </w:r>
    </w:p>
    <w:p>
      <w:pPr>
        <w:spacing w:line="360" w:lineRule="auto"/>
        <w:ind w:firstLine="6503" w:firstLineChars="2699"/>
        <w:jc w:val="left"/>
        <w:rPr>
          <w:rFonts w:ascii="仿宋_GB2312" w:hAnsi="等线" w:eastAsia="仿宋_GB2312" w:cs="Times New Roman"/>
          <w:b/>
          <w:sz w:val="24"/>
          <w:szCs w:val="24"/>
        </w:rPr>
      </w:pPr>
      <w:r>
        <w:rPr>
          <w:rFonts w:hint="eastAsia" w:ascii="仿宋_GB2312" w:hAnsi="等线" w:eastAsia="仿宋_GB2312" w:cs="Times New Roman"/>
          <w:b/>
          <w:sz w:val="24"/>
          <w:szCs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F10EE"/>
    <w:multiLevelType w:val="multilevel"/>
    <w:tmpl w:val="289F10E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3M2VlYTYyNDM4NTllOTk2YjM5ODNiMjFhNzdiZjcifQ=="/>
    <w:docVar w:name="KY_MEDREF_DOCUID" w:val="{868FF8A5-3715-4560-9E39-D67D712D4DAD}"/>
    <w:docVar w:name="KY_MEDREF_VERSION" w:val="3"/>
  </w:docVars>
  <w:rsids>
    <w:rsidRoot w:val="00E8159D"/>
    <w:rsid w:val="00006614"/>
    <w:rsid w:val="00033EC9"/>
    <w:rsid w:val="00041F34"/>
    <w:rsid w:val="00055A02"/>
    <w:rsid w:val="000B2957"/>
    <w:rsid w:val="00166C49"/>
    <w:rsid w:val="00226981"/>
    <w:rsid w:val="00267463"/>
    <w:rsid w:val="002803A5"/>
    <w:rsid w:val="00296344"/>
    <w:rsid w:val="002C5FDE"/>
    <w:rsid w:val="003054A3"/>
    <w:rsid w:val="003163E4"/>
    <w:rsid w:val="00333D4B"/>
    <w:rsid w:val="003406CD"/>
    <w:rsid w:val="00354D3F"/>
    <w:rsid w:val="003775EE"/>
    <w:rsid w:val="00415A3B"/>
    <w:rsid w:val="00506CF8"/>
    <w:rsid w:val="00535FBC"/>
    <w:rsid w:val="00583A4A"/>
    <w:rsid w:val="00603499"/>
    <w:rsid w:val="006A6C58"/>
    <w:rsid w:val="006D3A2C"/>
    <w:rsid w:val="0075280D"/>
    <w:rsid w:val="00752BD5"/>
    <w:rsid w:val="00764D32"/>
    <w:rsid w:val="007E55D9"/>
    <w:rsid w:val="007F2099"/>
    <w:rsid w:val="00801FAC"/>
    <w:rsid w:val="00877CB3"/>
    <w:rsid w:val="008E5235"/>
    <w:rsid w:val="00972706"/>
    <w:rsid w:val="0097785C"/>
    <w:rsid w:val="009C2F0A"/>
    <w:rsid w:val="009C3644"/>
    <w:rsid w:val="00A906F4"/>
    <w:rsid w:val="00B64D03"/>
    <w:rsid w:val="00B95E23"/>
    <w:rsid w:val="00BC0ED0"/>
    <w:rsid w:val="00C63FE1"/>
    <w:rsid w:val="00C9251E"/>
    <w:rsid w:val="00CA78D5"/>
    <w:rsid w:val="00CB05E7"/>
    <w:rsid w:val="00CE366D"/>
    <w:rsid w:val="00D33456"/>
    <w:rsid w:val="00D93762"/>
    <w:rsid w:val="00DB3C81"/>
    <w:rsid w:val="00DD4D89"/>
    <w:rsid w:val="00DD7AA4"/>
    <w:rsid w:val="00DF7F52"/>
    <w:rsid w:val="00E30ABC"/>
    <w:rsid w:val="00E41389"/>
    <w:rsid w:val="00E423BF"/>
    <w:rsid w:val="00E8159D"/>
    <w:rsid w:val="00EC0A61"/>
    <w:rsid w:val="00EF3AAD"/>
    <w:rsid w:val="00F27CBC"/>
    <w:rsid w:val="00F6528F"/>
    <w:rsid w:val="00FA1C95"/>
    <w:rsid w:val="69EB4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625</Words>
  <Characters>644</Characters>
  <Lines>4</Lines>
  <Paragraphs>1</Paragraphs>
  <TotalTime>84</TotalTime>
  <ScaleCrop>false</ScaleCrop>
  <LinksUpToDate>false</LinksUpToDate>
  <CharactersWithSpaces>651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2019-11-25T09:03:00Z</dcterms:created>
  <dc:creator>xmin</dc:creator>
  <cp:lastModifiedBy>恋子</cp:lastModifiedBy>
  <cp:lastPrinted>2023-04-23T00:24:47Z</cp:lastPrinted>
  <dcterms:modified xsi:type="dcterms:W3CDTF">2023-04-23T00:25:03Z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349B394FA22249BCB534F02FF0808C32</vt:lpwstr>
  </property>
</Properties>
</file>