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附件10药品价格申报表</w:t>
      </w: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spacing w:afterLines="100"/>
        <w:jc w:val="center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新药药品价格申报表</w:t>
      </w:r>
    </w:p>
    <w:tbl>
      <w:tblPr>
        <w:tblStyle w:val="5"/>
        <w:tblW w:w="138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药品本位码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最小制剂单位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转换比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挂网限价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中标价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元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采购类别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红黄绿情况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是否通过一致性评价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联系人单位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  <w:bookmarkStart w:id="0" w:name="_GoBack"/>
      <w:bookmarkEnd w:id="0"/>
    </w:p>
    <w:p>
      <w:pPr>
        <w:widowControl/>
        <w:jc w:val="left"/>
        <w:rPr>
          <w:rFonts w:ascii="仿宋" w:hAnsi="仿宋" w:eastAsia="仿宋" w:cs="Times New Roman"/>
          <w:b/>
          <w:sz w:val="24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申报企业（盖章）</w:t>
      </w:r>
    </w:p>
    <w:p>
      <w:pPr>
        <w:spacing w:line="360" w:lineRule="auto"/>
        <w:ind w:right="480" w:firstLine="703" w:firstLineChars="2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3M2VlYTYyNDM4NTllOTk2YjM5ODNiMjFhNzdiZjcifQ=="/>
  </w:docVars>
  <w:rsids>
    <w:rsidRoot w:val="00985FE0"/>
    <w:rsid w:val="00117F8C"/>
    <w:rsid w:val="00237444"/>
    <w:rsid w:val="0054240D"/>
    <w:rsid w:val="00985839"/>
    <w:rsid w:val="00985FE0"/>
    <w:rsid w:val="00A64F24"/>
    <w:rsid w:val="00AA3010"/>
    <w:rsid w:val="00CB05E7"/>
    <w:rsid w:val="2153309E"/>
    <w:rsid w:val="4AB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105</Words>
  <Characters>106</Characters>
  <Lines>1</Lines>
  <Paragraphs>1</Paragraphs>
  <TotalTime>8</TotalTime>
  <ScaleCrop>false</ScaleCrop>
  <LinksUpToDate>false</LinksUpToDate>
  <CharactersWithSpaces>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2019-11-25T09:14:00Z</dcterms:created>
  <dc:creator>xmin</dc:creator>
  <cp:lastModifiedBy>恋子</cp:lastModifiedBy>
  <dcterms:modified xsi:type="dcterms:W3CDTF">2023-05-03T16:01:19Z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88924030335C4D6995F2C73239A1B900_12</vt:lpwstr>
  </property>
</Properties>
</file>