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D558">
      <w:pPr>
        <w:ind w:firstLine="1920" w:firstLineChars="6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茶叶采购服务需求</w:t>
      </w:r>
    </w:p>
    <w:p w14:paraId="5A192ED8">
      <w:pPr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★</w:t>
      </w:r>
      <w:r>
        <w:rPr>
          <w:rFonts w:hint="eastAsia"/>
          <w:lang w:eastAsia="zh-CN"/>
        </w:rPr>
        <w:t>一、名称、等级及限价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141"/>
        <w:gridCol w:w="660"/>
        <w:gridCol w:w="975"/>
        <w:gridCol w:w="990"/>
        <w:gridCol w:w="1395"/>
      </w:tblGrid>
      <w:tr w14:paraId="5DDF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5F96F8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品名</w:t>
            </w:r>
          </w:p>
        </w:tc>
        <w:tc>
          <w:tcPr>
            <w:tcW w:w="1141" w:type="dxa"/>
          </w:tcPr>
          <w:p w14:paraId="6856898F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单价（元））限价</w:t>
            </w:r>
          </w:p>
        </w:tc>
        <w:tc>
          <w:tcPr>
            <w:tcW w:w="660" w:type="dxa"/>
          </w:tcPr>
          <w:p w14:paraId="37B0A915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975" w:type="dxa"/>
          </w:tcPr>
          <w:p w14:paraId="36B3DD35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等级要求</w:t>
            </w:r>
          </w:p>
        </w:tc>
        <w:tc>
          <w:tcPr>
            <w:tcW w:w="990" w:type="dxa"/>
          </w:tcPr>
          <w:p w14:paraId="4052DB6D">
            <w:pPr>
              <w:ind w:firstLine="327" w:firstLineChars="0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产地</w:t>
            </w:r>
          </w:p>
        </w:tc>
        <w:tc>
          <w:tcPr>
            <w:tcW w:w="1395" w:type="dxa"/>
          </w:tcPr>
          <w:p w14:paraId="3B435BE5">
            <w:pPr>
              <w:ind w:firstLine="327" w:firstLineChars="0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单价统一下浮比例</w:t>
            </w:r>
          </w:p>
        </w:tc>
      </w:tr>
      <w:tr w14:paraId="54BC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2E0AD6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正山小种</w:t>
            </w:r>
          </w:p>
        </w:tc>
        <w:tc>
          <w:tcPr>
            <w:tcW w:w="1141" w:type="dxa"/>
          </w:tcPr>
          <w:p w14:paraId="5B08332A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380</w:t>
            </w:r>
          </w:p>
        </w:tc>
        <w:tc>
          <w:tcPr>
            <w:tcW w:w="660" w:type="dxa"/>
          </w:tcPr>
          <w:p w14:paraId="424D7D36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斤</w:t>
            </w:r>
          </w:p>
        </w:tc>
        <w:tc>
          <w:tcPr>
            <w:tcW w:w="975" w:type="dxa"/>
          </w:tcPr>
          <w:p w14:paraId="4667A652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1级</w:t>
            </w:r>
          </w:p>
        </w:tc>
        <w:tc>
          <w:tcPr>
            <w:tcW w:w="990" w:type="dxa"/>
          </w:tcPr>
          <w:p w14:paraId="4C714ADC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7A699FBF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E28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130" w:type="dxa"/>
          </w:tcPr>
          <w:p w14:paraId="16853F35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茉莉花茶</w:t>
            </w:r>
          </w:p>
        </w:tc>
        <w:tc>
          <w:tcPr>
            <w:tcW w:w="1141" w:type="dxa"/>
          </w:tcPr>
          <w:p w14:paraId="622810A8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220</w:t>
            </w:r>
          </w:p>
        </w:tc>
        <w:tc>
          <w:tcPr>
            <w:tcW w:w="660" w:type="dxa"/>
          </w:tcPr>
          <w:p w14:paraId="20FBD1EB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斤</w:t>
            </w:r>
          </w:p>
        </w:tc>
        <w:tc>
          <w:tcPr>
            <w:tcW w:w="975" w:type="dxa"/>
          </w:tcPr>
          <w:p w14:paraId="42FC8654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1级</w:t>
            </w:r>
          </w:p>
        </w:tc>
        <w:tc>
          <w:tcPr>
            <w:tcW w:w="990" w:type="dxa"/>
          </w:tcPr>
          <w:p w14:paraId="424D4FBB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37AFE3F2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8E3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5CCDAC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菊花</w:t>
            </w:r>
          </w:p>
        </w:tc>
        <w:tc>
          <w:tcPr>
            <w:tcW w:w="1141" w:type="dxa"/>
          </w:tcPr>
          <w:p w14:paraId="42FE2406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380</w:t>
            </w:r>
          </w:p>
        </w:tc>
        <w:tc>
          <w:tcPr>
            <w:tcW w:w="660" w:type="dxa"/>
          </w:tcPr>
          <w:p w14:paraId="5022C70F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斤</w:t>
            </w:r>
          </w:p>
        </w:tc>
        <w:tc>
          <w:tcPr>
            <w:tcW w:w="975" w:type="dxa"/>
          </w:tcPr>
          <w:p w14:paraId="769D5602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1级</w:t>
            </w:r>
          </w:p>
        </w:tc>
        <w:tc>
          <w:tcPr>
            <w:tcW w:w="990" w:type="dxa"/>
          </w:tcPr>
          <w:p w14:paraId="3EFAAAE0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123BA99E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091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7060A0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绿茶</w:t>
            </w:r>
          </w:p>
        </w:tc>
        <w:tc>
          <w:tcPr>
            <w:tcW w:w="1141" w:type="dxa"/>
          </w:tcPr>
          <w:p w14:paraId="57499568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220</w:t>
            </w:r>
          </w:p>
        </w:tc>
        <w:tc>
          <w:tcPr>
            <w:tcW w:w="660" w:type="dxa"/>
          </w:tcPr>
          <w:p w14:paraId="5A5B7BC1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斤</w:t>
            </w:r>
          </w:p>
        </w:tc>
        <w:tc>
          <w:tcPr>
            <w:tcW w:w="975" w:type="dxa"/>
          </w:tcPr>
          <w:p w14:paraId="014337BB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1级</w:t>
            </w:r>
          </w:p>
        </w:tc>
        <w:tc>
          <w:tcPr>
            <w:tcW w:w="990" w:type="dxa"/>
          </w:tcPr>
          <w:p w14:paraId="40F4E079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0E02786C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2C1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AB0EBB">
            <w:pPr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枇杷红茶</w:t>
            </w:r>
          </w:p>
        </w:tc>
        <w:tc>
          <w:tcPr>
            <w:tcW w:w="1141" w:type="dxa"/>
          </w:tcPr>
          <w:p w14:paraId="26E81ECD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220</w:t>
            </w:r>
          </w:p>
        </w:tc>
        <w:tc>
          <w:tcPr>
            <w:tcW w:w="660" w:type="dxa"/>
          </w:tcPr>
          <w:p w14:paraId="747F9297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斤</w:t>
            </w:r>
          </w:p>
        </w:tc>
        <w:tc>
          <w:tcPr>
            <w:tcW w:w="975" w:type="dxa"/>
          </w:tcPr>
          <w:p w14:paraId="491A2B0D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1级</w:t>
            </w:r>
          </w:p>
        </w:tc>
        <w:tc>
          <w:tcPr>
            <w:tcW w:w="990" w:type="dxa"/>
          </w:tcPr>
          <w:p w14:paraId="0DA81174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777472B8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6ED43F0F">
      <w:pPr>
        <w:numPr>
          <w:numId w:val="0"/>
        </w:numPr>
        <w:spacing w:line="360" w:lineRule="auto"/>
        <w:rPr>
          <w:rFonts w:hint="eastAsia" w:ascii="宋体" w:hAnsi="宋体" w:eastAsia="宋体" w:cs="宋体"/>
          <w:bCs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★</w:t>
      </w:r>
      <w:r>
        <w:rPr>
          <w:rFonts w:hint="eastAsia" w:ascii="仿宋" w:hAnsi="仿宋" w:eastAsia="仿宋" w:cs="仿宋"/>
          <w:lang w:val="en-US" w:eastAsia="zh-CN"/>
        </w:rPr>
        <w:t>二、</w:t>
      </w:r>
      <w:r>
        <w:rPr>
          <w:rFonts w:hint="eastAsia" w:ascii="宋体" w:hAnsi="宋体" w:eastAsia="宋体" w:cs="宋体"/>
          <w:bCs/>
          <w:szCs w:val="24"/>
          <w:lang w:val="en-US" w:eastAsia="zh-CN"/>
        </w:rPr>
        <w:t>采购总额及期限：总额19000元，含材料、包装、运送等所有有关各项的含税费用；</w:t>
      </w:r>
      <w:r>
        <w:rPr>
          <w:rFonts w:hint="eastAsia" w:ascii="宋体" w:hAnsi="宋体" w:eastAsia="宋体" w:cs="宋体"/>
          <w:bCs/>
          <w:color w:val="auto"/>
          <w:szCs w:val="24"/>
          <w:lang w:val="en-US" w:eastAsia="zh-CN"/>
        </w:rPr>
        <w:t xml:space="preserve">交付院方需求名称的茶叶价格，累计达到本项目预算金额：壹万玖仟元后合同自动终止（当使用金额达到合同的90%时，成交方需通知院方）。 </w:t>
      </w:r>
    </w:p>
    <w:p w14:paraId="733312FC">
      <w:pPr>
        <w:numPr>
          <w:numId w:val="0"/>
        </w:numPr>
        <w:spacing w:line="360" w:lineRule="auto"/>
        <w:rPr>
          <w:rFonts w:hint="eastAsia" w:ascii="宋体" w:hAnsi="宋体" w:eastAsia="宋体" w:cs="宋体"/>
          <w:bCs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★</w:t>
      </w:r>
      <w:r>
        <w:rPr>
          <w:rFonts w:hint="eastAsia" w:ascii="宋体" w:hAnsi="宋体" w:eastAsia="宋体" w:cs="宋体"/>
          <w:bCs/>
          <w:color w:val="auto"/>
          <w:szCs w:val="24"/>
          <w:lang w:val="en-US" w:eastAsia="zh-CN"/>
        </w:rPr>
        <w:t>三、每个品名需提供小量样品（样品请寄至崇州市人民医院医院办公室收）</w:t>
      </w:r>
    </w:p>
    <w:p w14:paraId="7F2F9482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★</w:t>
      </w:r>
      <w:r>
        <w:rPr>
          <w:rFonts w:hint="eastAsia" w:ascii="宋体" w:hAnsi="宋体" w:eastAsia="宋体" w:cs="宋体"/>
          <w:bCs/>
          <w:szCs w:val="24"/>
          <w:lang w:val="en-US" w:eastAsia="zh-CN"/>
        </w:rPr>
        <w:t xml:space="preserve">四、付款方式：合同签订后，根据院方实际需求量，每3个月向成交方支付验收合格量的货款，若发现任一批次验收不合格，院方有权拒付货款； </w:t>
      </w:r>
    </w:p>
    <w:p w14:paraId="42F6ADD7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★</w:t>
      </w:r>
      <w:r>
        <w:rPr>
          <w:rFonts w:hint="eastAsia" w:ascii="宋体" w:hAnsi="宋体" w:eastAsia="宋体" w:cs="宋体"/>
          <w:bCs/>
          <w:szCs w:val="24"/>
          <w:lang w:val="en-US" w:eastAsia="zh-CN"/>
        </w:rPr>
        <w:t>五、交付与验收：在合同效期内，根据院方需求量不限次数送达院区指定地点，成交方在接到院方需求后1个工作日内送达并验收，紧急情况限时30分钟到达。若验收不合格，成交方应重新提供至符合合同约定要求，验收未尽事宜应严格按照《财政部关于进一步加强政府采购需求和履约验收管理的指导意见》（财库〔2016〕205号）的要求进行。</w:t>
      </w:r>
    </w:p>
    <w:p w14:paraId="5BBA4A4C">
      <w:pPr>
        <w:numPr>
          <w:ilvl w:val="0"/>
          <w:numId w:val="0"/>
        </w:numPr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★</w:t>
      </w:r>
      <w:r>
        <w:rPr>
          <w:rFonts w:hint="eastAsia" w:ascii="宋体" w:hAnsi="宋体" w:eastAsia="宋体" w:cs="宋体"/>
          <w:bCs/>
          <w:szCs w:val="24"/>
          <w:lang w:val="en-US" w:eastAsia="zh-CN"/>
        </w:rPr>
        <w:t>六、售后服务：</w:t>
      </w:r>
    </w:p>
    <w:p w14:paraId="7717180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>1.成交方</w:t>
      </w:r>
      <w:r>
        <w:rPr>
          <w:rFonts w:hint="eastAsia" w:ascii="宋体" w:hAnsi="宋体" w:eastAsia="宋体" w:cs="宋体"/>
          <w:sz w:val="24"/>
          <w:szCs w:val="24"/>
        </w:rPr>
        <w:t>指派专人负责与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方联系售后服务事宜，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提供7×24小时(每周7日、</w:t>
      </w:r>
      <w:r>
        <w:rPr>
          <w:rFonts w:hint="eastAsia" w:ascii="宋体" w:hAnsi="宋体" w:eastAsia="宋体" w:cs="宋体"/>
          <w:bCs/>
          <w:szCs w:val="24"/>
          <w:lang w:val="en-US" w:eastAsia="zh-CN"/>
        </w:rPr>
        <w:t>每天24小时)电话支持、现场支持。</w:t>
      </w:r>
    </w:p>
    <w:p w14:paraId="49D3945D">
      <w:pPr>
        <w:numPr>
          <w:ilvl w:val="0"/>
          <w:numId w:val="0"/>
        </w:numPr>
        <w:rPr>
          <w:rFonts w:hint="eastAsia" w:ascii="宋体" w:hAnsi="宋体" w:eastAsia="宋体" w:cs="宋体"/>
          <w:bCs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Cs w:val="24"/>
          <w:lang w:val="en-US" w:eastAsia="zh-CN"/>
        </w:rPr>
        <w:t>除院方人为因素外，乙方应保证所供应货物不出现任何质量问题，若在质保期内出现质量问题，视为成交方违约，除应按照院方的要求及时更换，还应当承担因未按照合同要求提供货物的违约责任。</w:t>
      </w:r>
    </w:p>
    <w:p w14:paraId="2F74513C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6FBA127C">
      <w:pPr>
        <w:numPr>
          <w:ilvl w:val="0"/>
          <w:numId w:val="0"/>
        </w:numPr>
        <w:rPr>
          <w:rFonts w:hint="eastAsia" w:ascii="宋体" w:hAnsi="宋体" w:eastAsia="仿宋" w:cs="宋体"/>
          <w:b/>
          <w:bCs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带“</w:t>
      </w:r>
      <w:r>
        <w:rPr>
          <w:rFonts w:hint="eastAsia" w:ascii="仿宋" w:hAnsi="仿宋" w:eastAsia="仿宋" w:cs="仿宋"/>
          <w:b/>
          <w:bCs/>
          <w:sz w:val="24"/>
          <w:szCs w:val="22"/>
        </w:rPr>
        <w:t>★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”的条款为实质性要求，不满足将被作为无效响应处理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62563"/>
    <w:rsid w:val="03F449A5"/>
    <w:rsid w:val="075852C4"/>
    <w:rsid w:val="0ACF434F"/>
    <w:rsid w:val="12490E72"/>
    <w:rsid w:val="15193728"/>
    <w:rsid w:val="21162563"/>
    <w:rsid w:val="33883763"/>
    <w:rsid w:val="3ADF7397"/>
    <w:rsid w:val="58FD0389"/>
    <w:rsid w:val="656E0BCA"/>
    <w:rsid w:val="660202AA"/>
    <w:rsid w:val="674548F2"/>
    <w:rsid w:val="68D7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576</Characters>
  <Lines>0</Lines>
  <Paragraphs>0</Paragraphs>
  <TotalTime>0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2026-01-30T09:10:00Z</dcterms:created>
  <dc:creator>浮云</dc:creator>
  <cp:lastModifiedBy>April</cp:lastModifiedBy>
  <dcterms:modified xsi:type="dcterms:W3CDTF">2026-02-12T09:04:11Z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C288EC4D5CDD49D087F3B80BC0041767_11</vt:lpwstr>
  </property>
  <property fmtid="{D5CDD505-2E9C-101B-9397-08002B2CF9AE}" pid="4" name="KSOTemplateDocerSaveRecord">
    <vt:lpwstr>eyJoZGlkIjoiMjJhZWQzNWJlNzA4Mzg4OGIyOWIyZThkYjM2NTg4NmIiLCJ1c2VySWQiOiIyODMzNDAyNjYifQ==</vt:lpwstr>
  </property>
</Properties>
</file>